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46" w:rsidRPr="00B06B46" w:rsidRDefault="00DB0C9E" w:rsidP="009A6E43">
      <w:pPr>
        <w:spacing w:after="0" w:line="240" w:lineRule="auto"/>
        <w:rPr>
          <w:rFonts w:ascii="Arial" w:eastAsia="Times New Roman" w:hAnsi="Arial" w:cs="Arial"/>
          <w:color w:val="660099"/>
          <w:sz w:val="24"/>
          <w:szCs w:val="24"/>
          <w:u w:val="single"/>
          <w:shd w:val="clear" w:color="auto" w:fill="FFFFFF"/>
          <w:lang w:eastAsia="ru-RU"/>
        </w:rPr>
      </w:pPr>
      <w:r w:rsidRPr="00B06B46">
        <w:rPr>
          <w:rFonts w:eastAsia="Times New Roman"/>
          <w:sz w:val="24"/>
          <w:szCs w:val="24"/>
          <w:lang w:eastAsia="ru-RU"/>
        </w:rPr>
        <w:fldChar w:fldCharType="begin"/>
      </w:r>
      <w:r w:rsidR="00B06B46" w:rsidRPr="00B06B46">
        <w:rPr>
          <w:rFonts w:eastAsia="Times New Roman"/>
          <w:sz w:val="24"/>
          <w:szCs w:val="24"/>
          <w:lang w:eastAsia="ru-RU"/>
        </w:rPr>
        <w:instrText xml:space="preserve"> HYPERLINK "http://www.vlad.ranepa.ru/sveden/materialno-tekhnicheskoe-obespechenie-i-osnashchennost-obrazovatelnogo-protsessa/svedeniya-o-nalichii-sredstv-obucheniya-i-vospitaniya.php" \t "_blank" </w:instrText>
      </w:r>
      <w:r w:rsidRPr="00B06B46">
        <w:rPr>
          <w:rFonts w:eastAsia="Times New Roman"/>
          <w:sz w:val="24"/>
          <w:szCs w:val="24"/>
          <w:lang w:eastAsia="ru-RU"/>
        </w:rPr>
        <w:fldChar w:fldCharType="separate"/>
      </w:r>
    </w:p>
    <w:p w:rsidR="00B06B46" w:rsidRPr="00B06B46" w:rsidRDefault="00B06B46" w:rsidP="009A6E43">
      <w:pPr>
        <w:spacing w:after="0" w:line="240" w:lineRule="auto"/>
        <w:jc w:val="center"/>
        <w:outlineLvl w:val="2"/>
        <w:rPr>
          <w:rFonts w:eastAsia="Times New Roman"/>
          <w:b/>
          <w:sz w:val="28"/>
          <w:szCs w:val="27"/>
          <w:lang w:eastAsia="ru-RU"/>
        </w:rPr>
      </w:pPr>
      <w:r w:rsidRPr="00B06B46">
        <w:rPr>
          <w:rFonts w:eastAsia="Times New Roman"/>
          <w:b/>
          <w:sz w:val="28"/>
          <w:szCs w:val="27"/>
          <w:shd w:val="clear" w:color="auto" w:fill="FFFFFF"/>
          <w:lang w:eastAsia="ru-RU"/>
        </w:rPr>
        <w:t>Сведения о наличии средств обучения и воспитания</w:t>
      </w:r>
    </w:p>
    <w:p w:rsidR="00B06B46" w:rsidRPr="00B06B46" w:rsidRDefault="00DB0C9E" w:rsidP="009A6E43">
      <w:pPr>
        <w:pStyle w:val="a3"/>
        <w:shd w:val="clear" w:color="auto" w:fill="FFFFFF"/>
        <w:spacing w:before="0" w:beforeAutospacing="0" w:after="0" w:afterAutospacing="0"/>
        <w:ind w:firstLine="567"/>
        <w:rPr>
          <w:color w:val="333333"/>
          <w:sz w:val="22"/>
          <w:szCs w:val="20"/>
        </w:rPr>
      </w:pPr>
      <w:r w:rsidRPr="00B06B46">
        <w:fldChar w:fldCharType="end"/>
      </w:r>
      <w:r w:rsidR="00B06B46">
        <w:rPr>
          <w:rFonts w:ascii="Arial" w:hAnsi="Arial" w:cs="Arial"/>
          <w:color w:val="484C51"/>
          <w:sz w:val="20"/>
          <w:szCs w:val="20"/>
        </w:rPr>
        <w:br/>
      </w:r>
      <w:r w:rsidR="00B06B46" w:rsidRPr="00B06B46">
        <w:rPr>
          <w:color w:val="333333"/>
          <w:sz w:val="22"/>
          <w:szCs w:val="20"/>
        </w:rPr>
        <w:t xml:space="preserve">Средства обучения и воспитания —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 </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Общепринятая современная типология подразделяет средства обучения и воспитания на следующие виды:</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Печатные (учебники и учебные пособия, книги для чтения, хрестоматии, рабочие тетради, атласы, раздаточный материал)</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Электронные образовательные ресурсы (образовательные мультимедиа мультимедийные учебники, сетевые образовательные ресурсы, мультимедийные универсальные энциклопедии)</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Аудиовизуальные (слайды, слайд - фильмы, видеофильмы образовательные, учебные кинофильмы, учебные фильмы на цифровых носителях)</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Наглядные плоскостные (плакаты, карты настенные, иллюстрации настенные, магнитные доски)</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Демонстрационные (гербарии, муляжи, макеты, стенды, модели в разрезе, модели демонстрационные)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Учебные приборы (компас, барометр, колбы и т.д.)</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Тренажеры и спортивное оборудование.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Общая дидактическая роль средств обучения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Наиболее эффективное воздействие на обучающихся оказывают современные аудиовизуальные и мультимедийные средства обучения (электронные образовательные ресурсы). Аудиовизуальные средства, а также средства мультимедиа являются наиболее эффективным средством обучения и воспитания. Термином multimedia (что в переводе с английского означает «многосредность») определяется информационная технология на основе программно - аппаратного комплекса, имеющего ядро в виде компьютера со средствами подключения к нему аудио- и видеотехники. Мультимедиатехнология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видеоинфоpмации, для синтеза тpех стихий (звука, текста и графики, живого видео).</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Принципы использования средств обучения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учет возрастных и психологических особенностей обучающихся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гармоничное использование разнообразных средств обучения: традиционных и современных для комплексного, целенаправленного воздействия на эмоции, сознание, поведение ребёнка через визуальную, аудиальную, кинестетическую системы восприятия в образовательных целях</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учет дидактических целей и принципов дидактики (принципа наглядности, доступности и т.д.)</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сотворчество педагога и обучающегося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приоритет правил безопасности в использовании средств обучения.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Развитие средств обучения в гимназии определяется общим развитием учебной техники. Появление интерактивных досок, компьютерной техники, новейших средств воспроизведения цифровых носителей, развитие сети Интернет в образовательных учреждениях сильно изменило и требования к разработке средств обучения. Подключение в рамках Приоритетного национального проекта «Образование» в 2006-2007 годах общеобразовательных учреждений к сети Интернет потребовало ускорить пополнение образовательных интернет - ресурсов и актуализировать весь арсенал средств обучения. Одной из задач современной дидактики является использование потенциала средств доставки и учебной техники в использовании средств обучения.</w:t>
      </w:r>
    </w:p>
    <w:p w:rsidR="00B06B46" w:rsidRPr="00B06B46" w:rsidRDefault="00917DA3" w:rsidP="009A6E43">
      <w:pPr>
        <w:pStyle w:val="a3"/>
        <w:shd w:val="clear" w:color="auto" w:fill="FFFFFF"/>
        <w:spacing w:before="0" w:beforeAutospacing="0" w:after="0" w:afterAutospacing="0"/>
        <w:ind w:firstLine="567"/>
        <w:rPr>
          <w:color w:val="333333"/>
          <w:sz w:val="22"/>
          <w:szCs w:val="20"/>
        </w:rPr>
      </w:pPr>
      <w:r>
        <w:rPr>
          <w:color w:val="333333"/>
          <w:sz w:val="22"/>
          <w:szCs w:val="20"/>
        </w:rPr>
        <w:t>Школа</w:t>
      </w:r>
      <w:r w:rsidR="00B06B46" w:rsidRPr="00B06B46">
        <w:rPr>
          <w:color w:val="333333"/>
          <w:sz w:val="22"/>
          <w:szCs w:val="20"/>
        </w:rPr>
        <w:t xml:space="preserve"> ра</w:t>
      </w:r>
      <w:r>
        <w:rPr>
          <w:color w:val="333333"/>
          <w:sz w:val="22"/>
          <w:szCs w:val="20"/>
        </w:rPr>
        <w:t>сполагается в основном здании (1</w:t>
      </w:r>
      <w:r w:rsidR="00B06B46" w:rsidRPr="00B06B46">
        <w:rPr>
          <w:color w:val="333333"/>
          <w:sz w:val="22"/>
          <w:szCs w:val="20"/>
        </w:rPr>
        <w:t xml:space="preserve">-11 классы) - </w:t>
      </w:r>
      <w:r>
        <w:rPr>
          <w:color w:val="333333"/>
          <w:sz w:val="22"/>
          <w:szCs w:val="20"/>
        </w:rPr>
        <w:t>1</w:t>
      </w:r>
      <w:r w:rsidR="00B06B46" w:rsidRPr="00B06B46">
        <w:rPr>
          <w:color w:val="333333"/>
          <w:sz w:val="22"/>
          <w:szCs w:val="20"/>
        </w:rPr>
        <w:t xml:space="preserve"> этажное </w:t>
      </w:r>
      <w:r>
        <w:rPr>
          <w:color w:val="333333"/>
          <w:sz w:val="22"/>
          <w:szCs w:val="20"/>
        </w:rPr>
        <w:t>камен</w:t>
      </w:r>
      <w:r w:rsidR="00B06B46" w:rsidRPr="00B06B46">
        <w:rPr>
          <w:color w:val="333333"/>
          <w:sz w:val="22"/>
          <w:szCs w:val="20"/>
        </w:rPr>
        <w:t xml:space="preserve">ное здание, рассчитанное на </w:t>
      </w:r>
      <w:r w:rsidR="00E11C19">
        <w:rPr>
          <w:color w:val="333333"/>
          <w:sz w:val="22"/>
          <w:szCs w:val="20"/>
        </w:rPr>
        <w:t>100</w:t>
      </w:r>
      <w:r w:rsidR="00B06B46" w:rsidRPr="00B06B46">
        <w:rPr>
          <w:color w:val="333333"/>
          <w:sz w:val="22"/>
          <w:szCs w:val="20"/>
        </w:rPr>
        <w:t xml:space="preserve"> мест. Работают столовая, в которой организовано </w:t>
      </w:r>
      <w:r>
        <w:rPr>
          <w:color w:val="333333"/>
          <w:sz w:val="22"/>
          <w:szCs w:val="20"/>
        </w:rPr>
        <w:t>одно</w:t>
      </w:r>
      <w:r w:rsidR="00B06B46" w:rsidRPr="00B06B46">
        <w:rPr>
          <w:color w:val="333333"/>
          <w:sz w:val="22"/>
          <w:szCs w:val="20"/>
        </w:rPr>
        <w:t>разовое питание, а также: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 </w:t>
      </w:r>
      <w:r w:rsidR="00917DA3">
        <w:rPr>
          <w:color w:val="333333"/>
          <w:sz w:val="22"/>
          <w:szCs w:val="20"/>
        </w:rPr>
        <w:t>мини</w:t>
      </w:r>
      <w:r w:rsidRPr="00B06B46">
        <w:rPr>
          <w:color w:val="333333"/>
          <w:sz w:val="22"/>
          <w:szCs w:val="20"/>
        </w:rPr>
        <w:t>футбольное поле,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беговая дорожка,</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 </w:t>
      </w:r>
      <w:r w:rsidR="00917DA3">
        <w:rPr>
          <w:color w:val="333333"/>
          <w:sz w:val="22"/>
          <w:szCs w:val="20"/>
        </w:rPr>
        <w:t>яма</w:t>
      </w:r>
      <w:r w:rsidRPr="00B06B46">
        <w:rPr>
          <w:color w:val="333333"/>
          <w:sz w:val="22"/>
          <w:szCs w:val="20"/>
        </w:rPr>
        <w:t xml:space="preserve"> для прыжков в длину</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волейбольн</w:t>
      </w:r>
      <w:r w:rsidR="00917DA3">
        <w:rPr>
          <w:color w:val="333333"/>
          <w:sz w:val="22"/>
          <w:szCs w:val="20"/>
        </w:rPr>
        <w:t>ая</w:t>
      </w:r>
      <w:r w:rsidRPr="00B06B46">
        <w:rPr>
          <w:color w:val="333333"/>
          <w:sz w:val="22"/>
          <w:szCs w:val="20"/>
        </w:rPr>
        <w:t xml:space="preserve"> площадк</w:t>
      </w:r>
      <w:r w:rsidR="00917DA3">
        <w:rPr>
          <w:color w:val="333333"/>
          <w:sz w:val="22"/>
          <w:szCs w:val="20"/>
        </w:rPr>
        <w:t>а</w:t>
      </w:r>
      <w:r w:rsidRPr="00B06B46">
        <w:rPr>
          <w:color w:val="333333"/>
          <w:sz w:val="22"/>
          <w:szCs w:val="20"/>
        </w:rPr>
        <w:t>, - площадка для настольного тенниса</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 Столовая на </w:t>
      </w:r>
      <w:r w:rsidR="00E11C19">
        <w:rPr>
          <w:color w:val="333333"/>
          <w:sz w:val="22"/>
          <w:szCs w:val="20"/>
        </w:rPr>
        <w:t>24</w:t>
      </w:r>
      <w:r w:rsidRPr="00B06B46">
        <w:rPr>
          <w:color w:val="333333"/>
          <w:sz w:val="22"/>
          <w:szCs w:val="20"/>
        </w:rPr>
        <w:t xml:space="preserve"> человек, </w:t>
      </w:r>
    </w:p>
    <w:p w:rsidR="00B06B46" w:rsidRPr="00B06B46" w:rsidRDefault="00E11C19" w:rsidP="009A6E43">
      <w:pPr>
        <w:pStyle w:val="a3"/>
        <w:shd w:val="clear" w:color="auto" w:fill="FFFFFF"/>
        <w:spacing w:before="0" w:beforeAutospacing="0" w:after="0" w:afterAutospacing="0"/>
        <w:ind w:firstLine="567"/>
        <w:rPr>
          <w:color w:val="333333"/>
          <w:sz w:val="22"/>
          <w:szCs w:val="20"/>
        </w:rPr>
      </w:pPr>
      <w:r>
        <w:rPr>
          <w:color w:val="333333"/>
          <w:sz w:val="22"/>
          <w:szCs w:val="20"/>
        </w:rPr>
        <w:t xml:space="preserve">• 1 </w:t>
      </w:r>
      <w:r w:rsidR="00B06B46" w:rsidRPr="00B06B46">
        <w:rPr>
          <w:color w:val="333333"/>
          <w:sz w:val="22"/>
          <w:szCs w:val="20"/>
        </w:rPr>
        <w:t>компьютерных класса</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 </w:t>
      </w:r>
      <w:r w:rsidR="00E11C19">
        <w:rPr>
          <w:color w:val="333333"/>
          <w:sz w:val="22"/>
          <w:szCs w:val="20"/>
        </w:rPr>
        <w:t>17</w:t>
      </w:r>
      <w:r w:rsidRPr="00B06B46">
        <w:rPr>
          <w:color w:val="333333"/>
          <w:sz w:val="22"/>
          <w:szCs w:val="20"/>
        </w:rPr>
        <w:t xml:space="preserve"> компьютера, из них в админис</w:t>
      </w:r>
      <w:r w:rsidR="00917DA3">
        <w:rPr>
          <w:color w:val="333333"/>
          <w:sz w:val="22"/>
          <w:szCs w:val="20"/>
        </w:rPr>
        <w:t xml:space="preserve">тративных целях используется - </w:t>
      </w:r>
      <w:r w:rsidR="00E11C19">
        <w:rPr>
          <w:color w:val="333333"/>
          <w:sz w:val="22"/>
          <w:szCs w:val="20"/>
        </w:rPr>
        <w:t xml:space="preserve">3 </w:t>
      </w:r>
      <w:r w:rsidRPr="00B06B46">
        <w:rPr>
          <w:color w:val="333333"/>
          <w:sz w:val="22"/>
          <w:szCs w:val="20"/>
        </w:rPr>
        <w:t xml:space="preserve">, в образовательных - </w:t>
      </w:r>
      <w:r w:rsidR="00E11C19">
        <w:rPr>
          <w:color w:val="333333"/>
          <w:sz w:val="22"/>
          <w:szCs w:val="20"/>
        </w:rPr>
        <w:t xml:space="preserve">14 </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 </w:t>
      </w:r>
      <w:r w:rsidR="00E11C19">
        <w:rPr>
          <w:color w:val="333333"/>
          <w:sz w:val="22"/>
          <w:szCs w:val="20"/>
        </w:rPr>
        <w:t>библиотека</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lastRenderedPageBreak/>
        <w:t xml:space="preserve">К организационным средствам относятся действующие в </w:t>
      </w:r>
      <w:r w:rsidR="00917DA3">
        <w:rPr>
          <w:color w:val="333333"/>
          <w:sz w:val="22"/>
          <w:szCs w:val="20"/>
        </w:rPr>
        <w:t>школе</w:t>
      </w:r>
      <w:r w:rsidRPr="00B06B46">
        <w:rPr>
          <w:color w:val="333333"/>
          <w:sz w:val="22"/>
          <w:szCs w:val="20"/>
        </w:rPr>
        <w:t xml:space="preserve"> формы обучения: очная, обучение по индивидуальным планам.</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К этой же группе средств обучения относят и взятые в совокупности методы обучения, характер распределения обучаемых по группам (классам), продолжительность учебных циклов (четверти, общие сроки обучения), характер и сроки контрольных мероприятий — текущих и итоговых.</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На уровне обучения отдельным предметам выделяются следующие группы средств обучения: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словесные (учебники, и учебные пособия, раздаточные материалы в виде набора заданий, упражнений, тестов, схем),</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визуальные средства (микроскоп, диаскоп, модели, макеты, карты, рисунки и т.п.),</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аудиальные (проигрыватель, магнитофон),</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аудиовизуальные, (телевизор, видеомагнитофон),</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средства автоматизации процесса обучения (лингвистические кабинеты, компьютеры, локальные телекоммуникационные сети),</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учебно-методические материалы, помещенные на сайте гимназии в сети Интернет. Технические средства обучения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Изменение содержания обучения требует и обновления фондов используемых средств. Сложную группу технических средств образуют компьютеры, созданные на их основе телекоммуникационные сети. 34 учебных кабинета гимназии оснащены комплексом компьютер + видеопроектор + экран. Этот вид размещения техники приоритетно ориентирован на фронтальную работу учителя с классом.</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Использование интерактивной техники с позиции деятельности обучающегося, решает такие педагогические задачи, как развитие их речевой культуры, коммуникативных умений, способности к самопрезентации. Обучающимся предоставлена возможность использования этих технических средств на уроке при выступлении перед классом. Педагоги </w:t>
      </w:r>
      <w:r w:rsidR="00917DA3">
        <w:rPr>
          <w:color w:val="333333"/>
          <w:sz w:val="22"/>
          <w:szCs w:val="20"/>
        </w:rPr>
        <w:t>школы</w:t>
      </w:r>
      <w:r w:rsidRPr="00B06B46">
        <w:rPr>
          <w:color w:val="333333"/>
          <w:sz w:val="22"/>
          <w:szCs w:val="20"/>
        </w:rPr>
        <w:t xml:space="preserve"> используют методические приемы организации такого вида педагогической работы на уроках в начальных классах - рассказы детей с опорой на иллюстративный материал, подготовленный учителем, в 5-9 классах- ответы по домашнему заданию с опорой на слайды презентации, выполненной самим обучающимися.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В</w:t>
      </w:r>
      <w:r>
        <w:rPr>
          <w:color w:val="333333"/>
          <w:sz w:val="22"/>
          <w:szCs w:val="20"/>
        </w:rPr>
        <w:t xml:space="preserve"> школе</w:t>
      </w:r>
      <w:r w:rsidRPr="00B06B46">
        <w:rPr>
          <w:color w:val="333333"/>
          <w:sz w:val="22"/>
          <w:szCs w:val="20"/>
        </w:rPr>
        <w:t xml:space="preserve"> реализуется муниципальная услуга «Электронный дневник», которая посредством системы on-line мониторинга успеваемости «АИС «Образование» позволяет передавать информацию об успеваемости и посещаемости обучающихся посредством сети Интернет. В целях совершенствования навыков ведения электронного журнала, для педагогов гимназии организован и проведен цикл обучающих тренингов </w:t>
      </w:r>
      <w:r w:rsidR="009A6E43" w:rsidRPr="00B06B46">
        <w:rPr>
          <w:color w:val="333333"/>
          <w:sz w:val="22"/>
          <w:szCs w:val="20"/>
        </w:rPr>
        <w:t>на</w:t>
      </w:r>
      <w:r w:rsidRPr="00B06B46">
        <w:rPr>
          <w:color w:val="333333"/>
          <w:sz w:val="22"/>
          <w:szCs w:val="20"/>
        </w:rPr>
        <w:t xml:space="preserve"> занятиях учителя </w:t>
      </w:r>
      <w:r w:rsidR="009A6E43">
        <w:rPr>
          <w:color w:val="333333"/>
          <w:sz w:val="22"/>
          <w:szCs w:val="20"/>
        </w:rPr>
        <w:t>Абасов Р.К. и Ашурбеков И.А.</w:t>
      </w:r>
      <w:r w:rsidRPr="00B06B46">
        <w:rPr>
          <w:color w:val="333333"/>
          <w:sz w:val="22"/>
          <w:szCs w:val="20"/>
        </w:rPr>
        <w:t xml:space="preserve"> консультировали педагогов по регламенту заполнения электронного журнала, дополнительных возможностях форм отчетности. В соответствии с «Положением о ведении электронных классных журналов и </w:t>
      </w:r>
      <w:r w:rsidR="009A6E43" w:rsidRPr="00B06B46">
        <w:rPr>
          <w:color w:val="333333"/>
          <w:sz w:val="22"/>
          <w:szCs w:val="20"/>
        </w:rPr>
        <w:t>дн</w:t>
      </w:r>
      <w:r w:rsidR="009A6E43">
        <w:rPr>
          <w:color w:val="333333"/>
          <w:sz w:val="22"/>
          <w:szCs w:val="20"/>
        </w:rPr>
        <w:t>евников, обучающихся в МКО</w:t>
      </w:r>
      <w:r w:rsidRPr="00B06B46">
        <w:rPr>
          <w:color w:val="333333"/>
          <w:sz w:val="22"/>
          <w:szCs w:val="20"/>
        </w:rPr>
        <w:t>У «</w:t>
      </w:r>
      <w:r w:rsidR="009A6E43">
        <w:rPr>
          <w:color w:val="333333"/>
          <w:sz w:val="22"/>
          <w:szCs w:val="20"/>
        </w:rPr>
        <w:t>Новолидженская СОШ</w:t>
      </w:r>
      <w:r w:rsidRPr="00B06B46">
        <w:rPr>
          <w:color w:val="333333"/>
          <w:sz w:val="22"/>
          <w:szCs w:val="20"/>
        </w:rPr>
        <w:t xml:space="preserve">» текущий контроль за ведением </w:t>
      </w:r>
      <w:r w:rsidR="009A6E43" w:rsidRPr="00B06B46">
        <w:rPr>
          <w:color w:val="333333"/>
          <w:sz w:val="22"/>
          <w:szCs w:val="20"/>
        </w:rPr>
        <w:t>электронного классного журнала,</w:t>
      </w:r>
      <w:r w:rsidRPr="00B06B46">
        <w:rPr>
          <w:color w:val="333333"/>
          <w:sz w:val="22"/>
          <w:szCs w:val="20"/>
        </w:rPr>
        <w:t xml:space="preserve"> осуществляется директором не реже 1 раза в месяц, итоговый - заместителем директора по УВР 1 раз в полугодие, форма представления результата - справка, приказ. Всего в систему «АИС «Образование» внесены данные по </w:t>
      </w:r>
      <w:r w:rsidR="009A6E43">
        <w:rPr>
          <w:color w:val="333333"/>
          <w:sz w:val="22"/>
          <w:szCs w:val="20"/>
        </w:rPr>
        <w:t>14</w:t>
      </w:r>
      <w:r w:rsidRPr="00B06B46">
        <w:rPr>
          <w:color w:val="333333"/>
          <w:sz w:val="22"/>
          <w:szCs w:val="20"/>
        </w:rPr>
        <w:t xml:space="preserve"> педагогам, 11</w:t>
      </w:r>
      <w:r w:rsidR="009A6E43">
        <w:rPr>
          <w:color w:val="333333"/>
          <w:sz w:val="22"/>
          <w:szCs w:val="20"/>
        </w:rPr>
        <w:t>5</w:t>
      </w:r>
      <w:r w:rsidRPr="00B06B46">
        <w:rPr>
          <w:color w:val="333333"/>
          <w:sz w:val="22"/>
          <w:szCs w:val="20"/>
        </w:rPr>
        <w:t xml:space="preserve"> обучающимся, внесены данные о 70 родителях. В </w:t>
      </w:r>
      <w:r w:rsidR="009A6E43">
        <w:rPr>
          <w:color w:val="333333"/>
          <w:sz w:val="22"/>
          <w:szCs w:val="20"/>
        </w:rPr>
        <w:t>школе</w:t>
      </w:r>
      <w:r w:rsidRPr="00B06B46">
        <w:rPr>
          <w:color w:val="333333"/>
          <w:sz w:val="22"/>
          <w:szCs w:val="20"/>
        </w:rPr>
        <w:t xml:space="preserve"> созданы технико - технологические условия для развертывания процесса информатизации образовательного процесса, активно функционируют 2 компьютерных класса, (оба подключены к сети Интернет). Всего на балансе учреждения </w:t>
      </w:r>
      <w:r w:rsidR="009A6E43">
        <w:rPr>
          <w:color w:val="333333"/>
          <w:sz w:val="22"/>
          <w:szCs w:val="20"/>
        </w:rPr>
        <w:t>23</w:t>
      </w:r>
      <w:r w:rsidRPr="00B06B46">
        <w:rPr>
          <w:color w:val="333333"/>
          <w:sz w:val="22"/>
          <w:szCs w:val="20"/>
        </w:rPr>
        <w:t xml:space="preserve"> ПК, из них в учебном процессе используется</w:t>
      </w:r>
      <w:r w:rsidR="009A6E43">
        <w:rPr>
          <w:color w:val="333333"/>
          <w:sz w:val="22"/>
          <w:szCs w:val="20"/>
        </w:rPr>
        <w:t>20</w:t>
      </w:r>
      <w:r w:rsidRPr="00B06B46">
        <w:rPr>
          <w:color w:val="333333"/>
          <w:sz w:val="22"/>
          <w:szCs w:val="20"/>
        </w:rPr>
        <w:t xml:space="preserve"> компьютера,</w:t>
      </w:r>
      <w:r w:rsidR="009A6E43">
        <w:rPr>
          <w:color w:val="333333"/>
          <w:sz w:val="22"/>
          <w:szCs w:val="20"/>
        </w:rPr>
        <w:t>2</w:t>
      </w:r>
      <w:r w:rsidRPr="00B06B46">
        <w:rPr>
          <w:color w:val="333333"/>
          <w:sz w:val="22"/>
          <w:szCs w:val="20"/>
        </w:rPr>
        <w:t xml:space="preserve"> интерактивных комплексов, </w:t>
      </w:r>
      <w:r w:rsidR="009A6E43">
        <w:rPr>
          <w:color w:val="333333"/>
          <w:sz w:val="22"/>
          <w:szCs w:val="20"/>
        </w:rPr>
        <w:t>1</w:t>
      </w:r>
      <w:r w:rsidRPr="00B06B46">
        <w:rPr>
          <w:color w:val="333333"/>
          <w:sz w:val="22"/>
          <w:szCs w:val="20"/>
        </w:rPr>
        <w:t xml:space="preserve"> документ-камер</w:t>
      </w:r>
      <w:r w:rsidR="009A6E43">
        <w:rPr>
          <w:color w:val="333333"/>
          <w:sz w:val="22"/>
          <w:szCs w:val="20"/>
        </w:rPr>
        <w:t>а</w:t>
      </w:r>
      <w:r w:rsidRPr="00B06B46">
        <w:rPr>
          <w:color w:val="333333"/>
          <w:sz w:val="22"/>
          <w:szCs w:val="20"/>
        </w:rPr>
        <w:t xml:space="preserve">, </w:t>
      </w:r>
      <w:r w:rsidR="009A6E43">
        <w:rPr>
          <w:color w:val="333333"/>
          <w:sz w:val="22"/>
          <w:szCs w:val="20"/>
        </w:rPr>
        <w:t>2</w:t>
      </w:r>
      <w:r w:rsidRPr="00B06B46">
        <w:rPr>
          <w:color w:val="333333"/>
          <w:sz w:val="22"/>
          <w:szCs w:val="20"/>
        </w:rPr>
        <w:t xml:space="preserve"> медиапроектора с экранами, </w:t>
      </w:r>
      <w:r w:rsidR="009A6E43">
        <w:rPr>
          <w:color w:val="333333"/>
          <w:sz w:val="22"/>
          <w:szCs w:val="20"/>
        </w:rPr>
        <w:t>3</w:t>
      </w:r>
      <w:r w:rsidRPr="00B06B46">
        <w:rPr>
          <w:color w:val="333333"/>
          <w:sz w:val="22"/>
          <w:szCs w:val="20"/>
        </w:rPr>
        <w:t xml:space="preserve"> черно-белых принтеров, </w:t>
      </w:r>
      <w:r w:rsidR="009A6E43">
        <w:rPr>
          <w:color w:val="333333"/>
          <w:sz w:val="22"/>
          <w:szCs w:val="20"/>
        </w:rPr>
        <w:t>2</w:t>
      </w:r>
      <w:r w:rsidRPr="00B06B46">
        <w:rPr>
          <w:color w:val="333333"/>
          <w:sz w:val="22"/>
          <w:szCs w:val="20"/>
        </w:rPr>
        <w:t xml:space="preserve"> МФУ. В </w:t>
      </w:r>
      <w:r w:rsidR="009A6E43">
        <w:rPr>
          <w:color w:val="333333"/>
          <w:sz w:val="22"/>
          <w:szCs w:val="20"/>
        </w:rPr>
        <w:t>школе</w:t>
      </w:r>
      <w:r w:rsidRPr="00B06B46">
        <w:rPr>
          <w:color w:val="333333"/>
          <w:sz w:val="22"/>
          <w:szCs w:val="20"/>
        </w:rPr>
        <w:t xml:space="preserve"> с апреля 2014 года функционирует локальная сеть (подключено </w:t>
      </w:r>
      <w:r w:rsidR="009A6E43">
        <w:rPr>
          <w:color w:val="333333"/>
          <w:sz w:val="22"/>
          <w:szCs w:val="20"/>
        </w:rPr>
        <w:t>9</w:t>
      </w:r>
      <w:r w:rsidRPr="00B06B46">
        <w:rPr>
          <w:color w:val="333333"/>
          <w:sz w:val="22"/>
          <w:szCs w:val="20"/>
        </w:rPr>
        <w:t xml:space="preserve"> ПК) с выходом в интернет, которая активно использовалась для решения задач оперативного взаимодействия между пользователями в реальном времени.</w:t>
      </w:r>
    </w:p>
    <w:p w:rsidR="00B06B46" w:rsidRPr="00B06B46" w:rsidRDefault="00B06B46" w:rsidP="009A6E43">
      <w:pPr>
        <w:pStyle w:val="a3"/>
        <w:shd w:val="clear" w:color="auto" w:fill="FFFFFF"/>
        <w:spacing w:before="0" w:beforeAutospacing="0" w:after="0" w:afterAutospacing="0"/>
        <w:ind w:firstLine="567"/>
        <w:rPr>
          <w:b/>
          <w:color w:val="333333"/>
          <w:sz w:val="22"/>
          <w:szCs w:val="20"/>
        </w:rPr>
      </w:pPr>
      <w:r w:rsidRPr="00B06B46">
        <w:rPr>
          <w:b/>
          <w:color w:val="333333"/>
          <w:sz w:val="22"/>
          <w:szCs w:val="20"/>
        </w:rPr>
        <w:t>1. Общение как средство воспитания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а) непосредственное, в форме прямых контактов учителя и обучающегося; индивидуальные беседы</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б) опосредованное, 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 классные часы, праздники и мероприятия.</w:t>
      </w:r>
    </w:p>
    <w:p w:rsidR="00B06B46" w:rsidRPr="00B06B46" w:rsidRDefault="00B06B46" w:rsidP="009A6E43">
      <w:pPr>
        <w:pStyle w:val="a3"/>
        <w:shd w:val="clear" w:color="auto" w:fill="FFFFFF"/>
        <w:spacing w:before="0" w:beforeAutospacing="0" w:after="0" w:afterAutospacing="0"/>
        <w:ind w:firstLine="567"/>
        <w:rPr>
          <w:b/>
          <w:color w:val="333333"/>
          <w:sz w:val="22"/>
          <w:szCs w:val="20"/>
        </w:rPr>
      </w:pPr>
      <w:r w:rsidRPr="00B06B46">
        <w:rPr>
          <w:b/>
          <w:color w:val="333333"/>
          <w:sz w:val="22"/>
          <w:szCs w:val="20"/>
        </w:rPr>
        <w:t>2. Учение как средство воспитания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Учение как деятельность ученика, 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гимназии.</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Эффективность воспитательного воздействия учения значительно повышается, когда на уроке практикуется так называемая совместная продуктивная деятельность обучающихся. 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w:t>
      </w:r>
      <w:r w:rsidRPr="00B06B46">
        <w:rPr>
          <w:color w:val="333333"/>
          <w:sz w:val="22"/>
          <w:szCs w:val="20"/>
        </w:rPr>
        <w:lastRenderedPageBreak/>
        <w:t>обсуждают полученные результаты; д)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Совместная деятельность обучающихся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Личностно-развивающие возможности совместной учебной деятельности обучающихся повышаются при следующих условиях: 1) в ней должны быть воплощены отношения ответственной зависимости; 2) она должна быть социально ценной, значимой и интересной для детей; 3) социальная роль ребенка в процессе совместной деятельности и функционирования должна меняться (например, роль старшего - на роль подчиненного и наоборот); 4) совместная деятельность должна быть эмоционально насыщена коллективными переживаниями, состраданием к неудачам других детей и «сорадованием» их успехам.</w:t>
      </w:r>
    </w:p>
    <w:p w:rsidR="00B06B46" w:rsidRPr="00B06B46" w:rsidRDefault="00B06B46" w:rsidP="009A6E43">
      <w:pPr>
        <w:pStyle w:val="a3"/>
        <w:shd w:val="clear" w:color="auto" w:fill="FFFFFF"/>
        <w:spacing w:before="0" w:beforeAutospacing="0" w:after="0" w:afterAutospacing="0"/>
        <w:ind w:firstLine="567"/>
        <w:rPr>
          <w:b/>
          <w:color w:val="333333"/>
          <w:sz w:val="22"/>
          <w:szCs w:val="20"/>
        </w:rPr>
      </w:pPr>
      <w:r w:rsidRPr="00B06B46">
        <w:rPr>
          <w:b/>
          <w:color w:val="333333"/>
          <w:sz w:val="22"/>
          <w:szCs w:val="20"/>
        </w:rPr>
        <w:t>3. Труд как средство воспитания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 -дежурство по классу, гимназии;</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-работа на пришкольном участке;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-летняя трудовая практика</w:t>
      </w:r>
    </w:p>
    <w:p w:rsidR="00B06B46" w:rsidRPr="00B06B46" w:rsidRDefault="00B06B46" w:rsidP="009A6E43">
      <w:pPr>
        <w:pStyle w:val="a3"/>
        <w:shd w:val="clear" w:color="auto" w:fill="FFFFFF"/>
        <w:spacing w:before="0" w:beforeAutospacing="0" w:after="0" w:afterAutospacing="0"/>
        <w:ind w:firstLine="567"/>
        <w:rPr>
          <w:b/>
          <w:color w:val="333333"/>
          <w:sz w:val="22"/>
          <w:szCs w:val="20"/>
        </w:rPr>
      </w:pPr>
      <w:r w:rsidRPr="00B06B46">
        <w:rPr>
          <w:b/>
          <w:color w:val="333333"/>
          <w:sz w:val="22"/>
          <w:szCs w:val="20"/>
        </w:rPr>
        <w:t>4. Игра как средство воспитания</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Используется как в </w:t>
      </w:r>
      <w:r w:rsidR="009A6E43" w:rsidRPr="00B06B46">
        <w:rPr>
          <w:color w:val="333333"/>
          <w:sz w:val="22"/>
          <w:szCs w:val="20"/>
        </w:rPr>
        <w:t>урочной,</w:t>
      </w:r>
      <w:r w:rsidRPr="00B06B46">
        <w:rPr>
          <w:color w:val="333333"/>
          <w:sz w:val="22"/>
          <w:szCs w:val="20"/>
        </w:rPr>
        <w:t xml:space="preserve"> так и во внеурочной системе, организуется в форме проведения разного рода игр</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организационно-деятельностные;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соревновательные;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сюжетно-ролевые.</w:t>
      </w:r>
    </w:p>
    <w:p w:rsidR="00B06B46" w:rsidRPr="00B06B46" w:rsidRDefault="00B06B46" w:rsidP="009A6E43">
      <w:pPr>
        <w:pStyle w:val="a3"/>
        <w:shd w:val="clear" w:color="auto" w:fill="FFFFFF"/>
        <w:spacing w:before="0" w:beforeAutospacing="0" w:after="0" w:afterAutospacing="0"/>
        <w:ind w:firstLine="567"/>
        <w:rPr>
          <w:color w:val="333333"/>
          <w:sz w:val="22"/>
          <w:szCs w:val="20"/>
        </w:rPr>
      </w:pPr>
      <w:r w:rsidRPr="00B06B46">
        <w:rPr>
          <w:color w:val="333333"/>
          <w:sz w:val="22"/>
          <w:szCs w:val="20"/>
        </w:rPr>
        <w:t xml:space="preserve">Деятельность гимназии,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гимназии ориентирована на совершенствование воспитательного процесса, направленного на развитие личности ребёнка. Личностно-ориентированное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гимназической воспитательной системы личность ребёнка, обеспечить </w:t>
      </w:r>
      <w:bookmarkStart w:id="0" w:name="_GoBack"/>
      <w:bookmarkEnd w:id="0"/>
      <w:r w:rsidRPr="00B06B46">
        <w:rPr>
          <w:color w:val="333333"/>
          <w:sz w:val="22"/>
          <w:szCs w:val="20"/>
        </w:rPr>
        <w:t>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самоактуализации личности.</w:t>
      </w:r>
    </w:p>
    <w:p w:rsidR="005B4706" w:rsidRPr="00B06B46" w:rsidRDefault="005B4706" w:rsidP="009A6E43">
      <w:pPr>
        <w:spacing w:after="0"/>
        <w:ind w:firstLine="567"/>
        <w:rPr>
          <w:sz w:val="24"/>
        </w:rPr>
      </w:pPr>
    </w:p>
    <w:sectPr w:rsidR="005B4706" w:rsidRPr="00B06B46" w:rsidSect="009A6E43">
      <w:footerReference w:type="default" r:id="rId6"/>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0C9" w:rsidRDefault="000B50C9" w:rsidP="009A6E43">
      <w:pPr>
        <w:spacing w:after="0" w:line="240" w:lineRule="auto"/>
      </w:pPr>
      <w:r>
        <w:separator/>
      </w:r>
    </w:p>
  </w:endnote>
  <w:endnote w:type="continuationSeparator" w:id="0">
    <w:p w:rsidR="000B50C9" w:rsidRDefault="000B50C9" w:rsidP="009A6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638215"/>
      <w:docPartObj>
        <w:docPartGallery w:val="Page Numbers (Bottom of Page)"/>
        <w:docPartUnique/>
      </w:docPartObj>
    </w:sdtPr>
    <w:sdtContent>
      <w:p w:rsidR="009A6E43" w:rsidRDefault="00DB0C9E">
        <w:pPr>
          <w:pStyle w:val="a7"/>
          <w:jc w:val="center"/>
        </w:pPr>
        <w:r>
          <w:fldChar w:fldCharType="begin"/>
        </w:r>
        <w:r w:rsidR="009A6E43">
          <w:instrText>PAGE   \* MERGEFORMAT</w:instrText>
        </w:r>
        <w:r>
          <w:fldChar w:fldCharType="separate"/>
        </w:r>
        <w:r w:rsidR="00E11C19">
          <w:rPr>
            <w:noProof/>
          </w:rPr>
          <w:t>3</w:t>
        </w:r>
        <w:r>
          <w:fldChar w:fldCharType="end"/>
        </w:r>
      </w:p>
    </w:sdtContent>
  </w:sdt>
  <w:p w:rsidR="009A6E43" w:rsidRDefault="009A6E4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0C9" w:rsidRDefault="000B50C9" w:rsidP="009A6E43">
      <w:pPr>
        <w:spacing w:after="0" w:line="240" w:lineRule="auto"/>
      </w:pPr>
      <w:r>
        <w:separator/>
      </w:r>
    </w:p>
  </w:footnote>
  <w:footnote w:type="continuationSeparator" w:id="0">
    <w:p w:rsidR="000B50C9" w:rsidRDefault="000B50C9" w:rsidP="009A6E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autoHyphenation/>
  <w:characterSpacingControl w:val="doNotCompress"/>
  <w:footnotePr>
    <w:footnote w:id="-1"/>
    <w:footnote w:id="0"/>
  </w:footnotePr>
  <w:endnotePr>
    <w:endnote w:id="-1"/>
    <w:endnote w:id="0"/>
  </w:endnotePr>
  <w:compat/>
  <w:rsids>
    <w:rsidRoot w:val="006455ED"/>
    <w:rsid w:val="000B50C9"/>
    <w:rsid w:val="0047346C"/>
    <w:rsid w:val="005B4706"/>
    <w:rsid w:val="006455ED"/>
    <w:rsid w:val="00917DA3"/>
    <w:rsid w:val="00934C2A"/>
    <w:rsid w:val="009A6E43"/>
    <w:rsid w:val="00A13EAB"/>
    <w:rsid w:val="00B06B46"/>
    <w:rsid w:val="00DB0C9E"/>
    <w:rsid w:val="00E11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EAB"/>
  </w:style>
  <w:style w:type="paragraph" w:styleId="3">
    <w:name w:val="heading 3"/>
    <w:basedOn w:val="a"/>
    <w:next w:val="a"/>
    <w:link w:val="30"/>
    <w:uiPriority w:val="9"/>
    <w:semiHidden/>
    <w:unhideWhenUsed/>
    <w:qFormat/>
    <w:rsid w:val="00B06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6B46"/>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B06B46"/>
    <w:rPr>
      <w:color w:val="0000FF"/>
      <w:u w:val="single"/>
    </w:rPr>
  </w:style>
  <w:style w:type="character" w:customStyle="1" w:styleId="30">
    <w:name w:val="Заголовок 3 Знак"/>
    <w:basedOn w:val="a0"/>
    <w:link w:val="3"/>
    <w:uiPriority w:val="9"/>
    <w:rsid w:val="00B06B46"/>
    <w:rPr>
      <w:rFonts w:asciiTheme="majorHAnsi" w:eastAsiaTheme="majorEastAsia" w:hAnsiTheme="majorHAnsi" w:cstheme="majorBidi"/>
      <w:color w:val="1F4D78" w:themeColor="accent1" w:themeShade="7F"/>
      <w:sz w:val="24"/>
      <w:szCs w:val="24"/>
    </w:rPr>
  </w:style>
  <w:style w:type="paragraph" w:styleId="a5">
    <w:name w:val="header"/>
    <w:basedOn w:val="a"/>
    <w:link w:val="a6"/>
    <w:uiPriority w:val="99"/>
    <w:unhideWhenUsed/>
    <w:rsid w:val="009A6E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6E43"/>
  </w:style>
  <w:style w:type="paragraph" w:styleId="a7">
    <w:name w:val="footer"/>
    <w:basedOn w:val="a"/>
    <w:link w:val="a8"/>
    <w:uiPriority w:val="99"/>
    <w:unhideWhenUsed/>
    <w:rsid w:val="009A6E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6E43"/>
  </w:style>
</w:styles>
</file>

<file path=word/webSettings.xml><?xml version="1.0" encoding="utf-8"?>
<w:webSettings xmlns:r="http://schemas.openxmlformats.org/officeDocument/2006/relationships" xmlns:w="http://schemas.openxmlformats.org/wordprocessingml/2006/main">
  <w:divs>
    <w:div w:id="756947809">
      <w:bodyDiv w:val="1"/>
      <w:marLeft w:val="0"/>
      <w:marRight w:val="0"/>
      <w:marTop w:val="0"/>
      <w:marBottom w:val="0"/>
      <w:divBdr>
        <w:top w:val="none" w:sz="0" w:space="0" w:color="auto"/>
        <w:left w:val="none" w:sz="0" w:space="0" w:color="auto"/>
        <w:bottom w:val="none" w:sz="0" w:space="0" w:color="auto"/>
        <w:right w:val="none" w:sz="0" w:space="0" w:color="auto"/>
      </w:divBdr>
    </w:div>
    <w:div w:id="21140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 Ашурбеков</dc:creator>
  <cp:lastModifiedBy>user</cp:lastModifiedBy>
  <cp:revision>3</cp:revision>
  <dcterms:created xsi:type="dcterms:W3CDTF">2019-03-13T20:51:00Z</dcterms:created>
  <dcterms:modified xsi:type="dcterms:W3CDTF">2019-04-06T17:00:00Z</dcterms:modified>
</cp:coreProperties>
</file>